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429D" w:rsidRDefault="00735E44" w:rsidP="007A784C">
      <w:pPr>
        <w:pStyle w:val="Didefault"/>
        <w:spacing w:after="270" w:line="460" w:lineRule="atLeast"/>
        <w:jc w:val="both"/>
        <w:rPr>
          <w:color w:val="1C2024"/>
          <w:sz w:val="36"/>
          <w:szCs w:val="36"/>
          <w:shd w:val="clear" w:color="auto" w:fill="FFFFFF"/>
        </w:rPr>
      </w:pPr>
      <w:r>
        <w:rPr>
          <w:color w:val="1C2024"/>
          <w:sz w:val="36"/>
          <w:szCs w:val="36"/>
          <w:shd w:val="clear" w:color="auto" w:fill="FFFFFF"/>
        </w:rPr>
        <w:t>ll Centro per le Fa</w:t>
      </w:r>
      <w:r w:rsidR="007A784C">
        <w:rPr>
          <w:color w:val="1C2024"/>
          <w:sz w:val="36"/>
          <w:szCs w:val="36"/>
          <w:shd w:val="clear" w:color="auto" w:fill="FFFFFF"/>
        </w:rPr>
        <w:t xml:space="preserve">miglie del Delta “La Libellula” del distretto Sud-Est – Ferrara </w:t>
      </w:r>
      <w:r>
        <w:rPr>
          <w:color w:val="1C2024"/>
          <w:sz w:val="36"/>
          <w:szCs w:val="36"/>
          <w:shd w:val="clear" w:color="auto" w:fill="FFFFFF"/>
        </w:rPr>
        <w:t xml:space="preserve"> anche in questa fase di emergenza sanitaria, rimane a fianco d</w:t>
      </w:r>
      <w:r w:rsidR="007A784C">
        <w:rPr>
          <w:color w:val="1C2024"/>
          <w:sz w:val="36"/>
          <w:szCs w:val="36"/>
          <w:shd w:val="clear" w:color="auto" w:fill="FFFFFF"/>
        </w:rPr>
        <w:t xml:space="preserve">elle famiglie residenti nei </w:t>
      </w:r>
      <w:r>
        <w:rPr>
          <w:color w:val="1C2024"/>
          <w:sz w:val="36"/>
          <w:szCs w:val="36"/>
          <w:shd w:val="clear" w:color="auto" w:fill="FFFFFF"/>
        </w:rPr>
        <w:t>Comuni di Comacchio, Codigoro, Lago</w:t>
      </w:r>
      <w:r w:rsidR="00866ED6">
        <w:rPr>
          <w:color w:val="1C2024"/>
          <w:sz w:val="36"/>
          <w:szCs w:val="36"/>
          <w:shd w:val="clear" w:color="auto" w:fill="FFFFFF"/>
        </w:rPr>
        <w:t xml:space="preserve">santo, Fiscaglia, Ostellato, Mesola, </w:t>
      </w:r>
      <w:r w:rsidR="007A784C">
        <w:rPr>
          <w:color w:val="1C2024"/>
          <w:sz w:val="36"/>
          <w:szCs w:val="36"/>
          <w:shd w:val="clear" w:color="auto" w:fill="FFFFFF"/>
        </w:rPr>
        <w:t>Goro</w:t>
      </w:r>
      <w:r>
        <w:rPr>
          <w:color w:val="1C2024"/>
          <w:sz w:val="36"/>
          <w:szCs w:val="36"/>
          <w:shd w:val="clear" w:color="auto" w:fill="FFFFFF"/>
        </w:rPr>
        <w:t>,</w:t>
      </w:r>
      <w:r w:rsidR="007A784C">
        <w:rPr>
          <w:color w:val="1C2024"/>
          <w:sz w:val="36"/>
          <w:szCs w:val="36"/>
          <w:shd w:val="clear" w:color="auto" w:fill="FFFFFF"/>
        </w:rPr>
        <w:t xml:space="preserve"> attraverso la rete  servizi che da sempre offre quali: </w:t>
      </w:r>
    </w:p>
    <w:p w:rsidR="001C429D" w:rsidRDefault="001C429D" w:rsidP="007A784C">
      <w:pPr>
        <w:pStyle w:val="Didefault"/>
        <w:spacing w:after="270" w:line="460" w:lineRule="atLeast"/>
        <w:jc w:val="both"/>
        <w:rPr>
          <w:color w:val="1C2024"/>
          <w:sz w:val="36"/>
          <w:szCs w:val="36"/>
          <w:shd w:val="clear" w:color="auto" w:fill="FFFFFF"/>
        </w:rPr>
      </w:pPr>
    </w:p>
    <w:p w:rsidR="001C429D" w:rsidRPr="007A784C" w:rsidRDefault="00735E44" w:rsidP="007A784C">
      <w:pPr>
        <w:pStyle w:val="Didefault"/>
        <w:spacing w:after="270" w:line="460" w:lineRule="atLeast"/>
        <w:jc w:val="both"/>
        <w:rPr>
          <w:color w:val="000000" w:themeColor="text1"/>
          <w:sz w:val="36"/>
          <w:szCs w:val="36"/>
          <w:shd w:val="clear" w:color="auto" w:fill="FFFFFF"/>
        </w:rPr>
      </w:pPr>
      <w:r w:rsidRPr="007A784C">
        <w:rPr>
          <w:b/>
          <w:bCs/>
          <w:i/>
          <w:color w:val="000000" w:themeColor="text1"/>
          <w:sz w:val="36"/>
          <w:szCs w:val="36"/>
          <w:shd w:val="clear" w:color="auto" w:fill="FFFFFF"/>
        </w:rPr>
        <w:t>Lo Sportello InformaFamiglie</w:t>
      </w:r>
      <w:r w:rsidRPr="007A784C">
        <w:rPr>
          <w:i/>
          <w:color w:val="000000" w:themeColor="text1"/>
          <w:sz w:val="36"/>
          <w:szCs w:val="36"/>
          <w:shd w:val="clear" w:color="auto" w:fill="FFFFFF"/>
        </w:rPr>
        <w:t>:</w:t>
      </w:r>
      <w:r w:rsidRPr="007A784C">
        <w:rPr>
          <w:color w:val="000000" w:themeColor="text1"/>
          <w:sz w:val="36"/>
          <w:szCs w:val="36"/>
          <w:shd w:val="clear" w:color="auto" w:fill="FFFFFF"/>
        </w:rPr>
        <w:t xml:space="preserve"> offre informa</w:t>
      </w:r>
      <w:r w:rsidR="007A784C" w:rsidRPr="007A784C">
        <w:rPr>
          <w:color w:val="000000" w:themeColor="text1"/>
          <w:sz w:val="36"/>
          <w:szCs w:val="36"/>
          <w:shd w:val="clear" w:color="auto" w:fill="FFFFFF"/>
        </w:rPr>
        <w:t xml:space="preserve">zioni sui principali servizi, </w:t>
      </w:r>
      <w:r w:rsidRPr="007A784C">
        <w:rPr>
          <w:color w:val="000000" w:themeColor="text1"/>
          <w:sz w:val="36"/>
          <w:szCs w:val="36"/>
          <w:shd w:val="clear" w:color="auto" w:fill="FFFFFF"/>
        </w:rPr>
        <w:t xml:space="preserve"> attivit</w:t>
      </w:r>
      <w:r w:rsidR="007A784C" w:rsidRPr="007A784C">
        <w:rPr>
          <w:color w:val="000000" w:themeColor="text1"/>
          <w:sz w:val="36"/>
          <w:szCs w:val="36"/>
          <w:shd w:val="clear" w:color="auto" w:fill="FFFFFF"/>
          <w:lang w:val="fr-FR"/>
        </w:rPr>
        <w:t xml:space="preserve">à, </w:t>
      </w:r>
      <w:r w:rsidRPr="007A784C">
        <w:rPr>
          <w:color w:val="000000" w:themeColor="text1"/>
          <w:sz w:val="36"/>
          <w:szCs w:val="36"/>
          <w:shd w:val="clear" w:color="auto" w:fill="FFFFFF"/>
        </w:rPr>
        <w:t>progetti per i bambini e le loro famiglie in ambito educativo, scolastico, sanitario e sociale, ma anche assistenza telefonica alla compilazione on-line per gli Assegni di Maternit</w:t>
      </w:r>
      <w:r w:rsidRPr="007A784C">
        <w:rPr>
          <w:color w:val="000000" w:themeColor="text1"/>
          <w:sz w:val="36"/>
          <w:szCs w:val="36"/>
          <w:shd w:val="clear" w:color="auto" w:fill="FFFFFF"/>
          <w:lang w:val="fr-FR"/>
        </w:rPr>
        <w:t xml:space="preserve">à </w:t>
      </w:r>
      <w:r w:rsidRPr="007A784C">
        <w:rPr>
          <w:color w:val="000000" w:themeColor="text1"/>
          <w:sz w:val="36"/>
          <w:szCs w:val="36"/>
          <w:shd w:val="clear" w:color="auto" w:fill="FFFFFF"/>
        </w:rPr>
        <w:t xml:space="preserve">e i contributi per il Nucleo familiare. </w:t>
      </w:r>
    </w:p>
    <w:p w:rsidR="001C429D" w:rsidRPr="007A784C" w:rsidRDefault="00735E44" w:rsidP="007A784C">
      <w:pPr>
        <w:pStyle w:val="Didefault"/>
        <w:spacing w:after="270" w:line="460" w:lineRule="atLeast"/>
        <w:jc w:val="both"/>
        <w:rPr>
          <w:color w:val="000000" w:themeColor="text1"/>
          <w:sz w:val="36"/>
          <w:szCs w:val="36"/>
          <w:shd w:val="clear" w:color="auto" w:fill="FFFFFF"/>
        </w:rPr>
      </w:pPr>
      <w:r w:rsidRPr="007A784C">
        <w:rPr>
          <w:color w:val="000000" w:themeColor="text1"/>
          <w:sz w:val="36"/>
          <w:szCs w:val="36"/>
          <w:shd w:val="clear" w:color="auto" w:fill="FFFFFF"/>
        </w:rPr>
        <w:t>Per informazioni contattare lo sportello al numero 392/7333897 oppure per mail centrofamiglie@comune.comacchio.fe.it nei seguenti orari: mercoledì e venerdì, dalle 9,00 alle 12,30</w:t>
      </w:r>
    </w:p>
    <w:p w:rsidR="001C429D" w:rsidRDefault="001C429D" w:rsidP="007A784C">
      <w:pPr>
        <w:pStyle w:val="Didefault"/>
        <w:spacing w:after="270" w:line="460" w:lineRule="atLeast"/>
        <w:jc w:val="both"/>
        <w:rPr>
          <w:color w:val="FF2600"/>
          <w:sz w:val="36"/>
          <w:szCs w:val="36"/>
          <w:shd w:val="clear" w:color="auto" w:fill="FFFFFF"/>
        </w:rPr>
      </w:pPr>
    </w:p>
    <w:p w:rsidR="007A784C" w:rsidRDefault="00735E44" w:rsidP="007A784C">
      <w:pPr>
        <w:pStyle w:val="Didefault"/>
        <w:spacing w:after="270" w:line="460" w:lineRule="atLeast"/>
        <w:jc w:val="both"/>
        <w:rPr>
          <w:i/>
          <w:color w:val="1C2024"/>
          <w:sz w:val="36"/>
          <w:szCs w:val="36"/>
          <w:shd w:val="clear" w:color="auto" w:fill="FFFFFF"/>
        </w:rPr>
      </w:pPr>
      <w:r w:rsidRPr="007A784C">
        <w:rPr>
          <w:b/>
          <w:bCs/>
          <w:i/>
          <w:color w:val="1C2024"/>
          <w:sz w:val="36"/>
          <w:szCs w:val="36"/>
          <w:shd w:val="clear" w:color="auto" w:fill="FFFFFF"/>
        </w:rPr>
        <w:t xml:space="preserve">i seguenti servizi </w:t>
      </w:r>
      <w:r w:rsidR="007A784C" w:rsidRPr="007A784C">
        <w:rPr>
          <w:b/>
          <w:bCs/>
          <w:i/>
          <w:color w:val="1C2024"/>
          <w:sz w:val="36"/>
          <w:szCs w:val="36"/>
          <w:shd w:val="clear" w:color="auto" w:fill="FFFFFF"/>
        </w:rPr>
        <w:t xml:space="preserve">di ascolto e consulenza </w:t>
      </w:r>
      <w:r w:rsidRPr="007A784C">
        <w:rPr>
          <w:b/>
          <w:bCs/>
          <w:i/>
          <w:color w:val="1C2024"/>
          <w:sz w:val="36"/>
          <w:szCs w:val="36"/>
          <w:shd w:val="clear" w:color="auto" w:fill="FFFFFF"/>
        </w:rPr>
        <w:t>on line e telefonici</w:t>
      </w:r>
      <w:r w:rsidRPr="007A784C">
        <w:rPr>
          <w:i/>
          <w:color w:val="1C2024"/>
          <w:sz w:val="36"/>
          <w:szCs w:val="36"/>
          <w:shd w:val="clear" w:color="auto" w:fill="FFFFFF"/>
        </w:rPr>
        <w:t>:</w:t>
      </w:r>
    </w:p>
    <w:p w:rsidR="007A784C" w:rsidRDefault="007A784C" w:rsidP="007A784C">
      <w:pPr>
        <w:pStyle w:val="Didefault"/>
        <w:spacing w:after="270" w:line="460" w:lineRule="atLeast"/>
        <w:ind w:left="360"/>
        <w:jc w:val="both"/>
        <w:rPr>
          <w:i/>
          <w:color w:val="1C2024"/>
          <w:sz w:val="36"/>
          <w:szCs w:val="36"/>
          <w:shd w:val="clear" w:color="auto" w:fill="FFFFFF"/>
        </w:rPr>
      </w:pPr>
      <w:r w:rsidRPr="007A784C">
        <w:rPr>
          <w:b/>
          <w:bCs/>
          <w:color w:val="1C2024"/>
          <w:sz w:val="32"/>
          <w:szCs w:val="32"/>
          <w:shd w:val="clear" w:color="auto" w:fill="FFFFFF"/>
        </w:rPr>
        <w:t>-</w:t>
      </w:r>
      <w:r w:rsidR="00735E44" w:rsidRPr="007A784C">
        <w:rPr>
          <w:b/>
          <w:bCs/>
          <w:color w:val="1C2024"/>
          <w:sz w:val="32"/>
          <w:szCs w:val="32"/>
          <w:shd w:val="clear" w:color="auto" w:fill="FFFFFF"/>
        </w:rPr>
        <w:t>Consulenze pre e post-nascita</w:t>
      </w:r>
      <w:r>
        <w:rPr>
          <w:color w:val="1C2024"/>
          <w:sz w:val="32"/>
          <w:szCs w:val="32"/>
          <w:shd w:val="clear" w:color="auto" w:fill="FFFFFF"/>
        </w:rPr>
        <w:t xml:space="preserve"> </w:t>
      </w:r>
      <w:r w:rsidR="00735E44" w:rsidRPr="007A784C">
        <w:rPr>
          <w:color w:val="1C2024"/>
          <w:sz w:val="36"/>
          <w:szCs w:val="36"/>
          <w:shd w:val="clear" w:color="auto" w:fill="FFFFFF"/>
        </w:rPr>
        <w:t>su gravidanza, allattamento, sonno, svezzamento e altri temi legati al primo anno di vita;</w:t>
      </w:r>
    </w:p>
    <w:p w:rsidR="001C429D" w:rsidRPr="007A784C" w:rsidRDefault="007A784C" w:rsidP="007A784C">
      <w:pPr>
        <w:pStyle w:val="Didefault"/>
        <w:spacing w:after="270" w:line="460" w:lineRule="atLeast"/>
        <w:ind w:left="360"/>
        <w:jc w:val="both"/>
        <w:rPr>
          <w:i/>
          <w:color w:val="1C2024"/>
          <w:sz w:val="36"/>
          <w:szCs w:val="36"/>
          <w:shd w:val="clear" w:color="auto" w:fill="FFFFFF"/>
        </w:rPr>
      </w:pPr>
      <w:r w:rsidRPr="007A784C">
        <w:rPr>
          <w:b/>
          <w:bCs/>
          <w:color w:val="1C2024"/>
          <w:sz w:val="32"/>
          <w:szCs w:val="32"/>
          <w:shd w:val="clear" w:color="auto" w:fill="FFFFFF"/>
        </w:rPr>
        <w:t>-</w:t>
      </w:r>
      <w:r w:rsidRPr="007A784C">
        <w:rPr>
          <w:color w:val="1C2024"/>
          <w:sz w:val="32"/>
          <w:szCs w:val="32"/>
          <w:shd w:val="clear" w:color="auto" w:fill="FFFFFF"/>
        </w:rPr>
        <w:t xml:space="preserve"> </w:t>
      </w:r>
      <w:r w:rsidR="00735E44" w:rsidRPr="007A784C">
        <w:rPr>
          <w:color w:val="1C2024"/>
          <w:sz w:val="32"/>
          <w:szCs w:val="32"/>
          <w:shd w:val="clear" w:color="auto" w:fill="FFFFFF"/>
        </w:rPr>
        <w:t> </w:t>
      </w:r>
      <w:r w:rsidR="00735E44" w:rsidRPr="007A784C">
        <w:rPr>
          <w:b/>
          <w:bCs/>
          <w:color w:val="1C2024"/>
          <w:sz w:val="32"/>
          <w:szCs w:val="32"/>
          <w:shd w:val="clear" w:color="auto" w:fill="FFFFFF"/>
        </w:rPr>
        <w:t>Consulenza educativa per famigli</w:t>
      </w:r>
      <w:r>
        <w:rPr>
          <w:b/>
          <w:bCs/>
          <w:color w:val="1C2024"/>
          <w:sz w:val="32"/>
          <w:szCs w:val="32"/>
          <w:shd w:val="clear" w:color="auto" w:fill="FFFFFF"/>
        </w:rPr>
        <w:t>e con bambini della fascia di età 0/10 anni</w:t>
      </w:r>
      <w:r w:rsidR="00735E44">
        <w:rPr>
          <w:color w:val="1C2024"/>
          <w:sz w:val="36"/>
          <w:szCs w:val="36"/>
          <w:shd w:val="clear" w:color="auto" w:fill="FFFFFF"/>
        </w:rPr>
        <w:t xml:space="preserve"> per offrire uno spazio di confronto e riflessione sullo stile educativo dei genitori, un aiuto a riconoscere nei bambini i cambiamenti tipici di ogni et</w:t>
      </w:r>
      <w:r w:rsidR="00735E44">
        <w:rPr>
          <w:color w:val="1C2024"/>
          <w:sz w:val="36"/>
          <w:szCs w:val="36"/>
          <w:shd w:val="clear" w:color="auto" w:fill="FFFFFF"/>
          <w:lang w:val="fr-FR"/>
        </w:rPr>
        <w:t xml:space="preserve">à </w:t>
      </w:r>
      <w:r w:rsidR="00735E44">
        <w:rPr>
          <w:color w:val="1C2024"/>
          <w:sz w:val="36"/>
          <w:szCs w:val="36"/>
          <w:shd w:val="clear" w:color="auto" w:fill="FFFFFF"/>
        </w:rPr>
        <w:t>e un supporto nella gestione delle situazioni conflittuali o di disagio relazionale, soprattutto in questo periodo;</w:t>
      </w:r>
    </w:p>
    <w:p w:rsidR="001C429D" w:rsidRDefault="00735E44" w:rsidP="007A784C">
      <w:pPr>
        <w:pStyle w:val="Didefault"/>
        <w:spacing w:after="270" w:line="460" w:lineRule="atLeast"/>
        <w:jc w:val="both"/>
        <w:rPr>
          <w:b/>
          <w:bCs/>
          <w:color w:val="1C2024"/>
          <w:sz w:val="36"/>
          <w:szCs w:val="36"/>
          <w:shd w:val="clear" w:color="auto" w:fill="FFFFFF"/>
        </w:rPr>
      </w:pPr>
      <w:r w:rsidRPr="007A784C">
        <w:rPr>
          <w:color w:val="1C2024"/>
          <w:sz w:val="32"/>
          <w:szCs w:val="32"/>
          <w:shd w:val="clear" w:color="auto" w:fill="FFFFFF"/>
        </w:rPr>
        <w:t>- </w:t>
      </w:r>
      <w:r w:rsidRPr="007A784C">
        <w:rPr>
          <w:b/>
          <w:bCs/>
          <w:color w:val="1C2024"/>
          <w:sz w:val="32"/>
          <w:szCs w:val="32"/>
          <w:shd w:val="clear" w:color="auto" w:fill="FFFFFF"/>
        </w:rPr>
        <w:t>Consulenza psico-educativa per famiglie e adolescenti:</w:t>
      </w:r>
      <w:r>
        <w:rPr>
          <w:b/>
          <w:bCs/>
          <w:color w:val="1C2024"/>
          <w:sz w:val="36"/>
          <w:szCs w:val="36"/>
          <w:shd w:val="clear" w:color="auto" w:fill="FFFFFF"/>
        </w:rPr>
        <w:t xml:space="preserve"> </w:t>
      </w:r>
      <w:r>
        <w:rPr>
          <w:color w:val="1C2024"/>
          <w:sz w:val="36"/>
          <w:szCs w:val="36"/>
          <w:shd w:val="clear" w:color="auto" w:fill="FFFFFF"/>
        </w:rPr>
        <w:t xml:space="preserve">offre un orientamento e un sostegno ai singoli genitori ma anche agli stessi </w:t>
      </w:r>
      <w:r>
        <w:rPr>
          <w:color w:val="1C2024"/>
          <w:sz w:val="36"/>
          <w:szCs w:val="36"/>
          <w:shd w:val="clear" w:color="auto" w:fill="FFFFFF"/>
        </w:rPr>
        <w:lastRenderedPageBreak/>
        <w:t>adolescenti, favorendo lo sviluppo e l’utilizzo delle potenzialit</w:t>
      </w:r>
      <w:r>
        <w:rPr>
          <w:color w:val="1C2024"/>
          <w:sz w:val="36"/>
          <w:szCs w:val="36"/>
          <w:shd w:val="clear" w:color="auto" w:fill="FFFFFF"/>
          <w:lang w:val="fr-FR"/>
        </w:rPr>
        <w:t xml:space="preserve">à </w:t>
      </w:r>
      <w:r>
        <w:rPr>
          <w:color w:val="1C2024"/>
          <w:sz w:val="36"/>
          <w:szCs w:val="36"/>
          <w:shd w:val="clear" w:color="auto" w:fill="FFFFFF"/>
        </w:rPr>
        <w:t>della persona;</w:t>
      </w:r>
    </w:p>
    <w:p w:rsidR="007A784C" w:rsidRDefault="00735E44" w:rsidP="007A784C">
      <w:pPr>
        <w:pStyle w:val="Didefault"/>
        <w:spacing w:after="270" w:line="460" w:lineRule="atLeast"/>
        <w:jc w:val="both"/>
        <w:rPr>
          <w:color w:val="1C2024"/>
          <w:sz w:val="36"/>
          <w:szCs w:val="36"/>
          <w:shd w:val="clear" w:color="auto" w:fill="FFFFFF"/>
        </w:rPr>
      </w:pPr>
      <w:r w:rsidRPr="007A784C">
        <w:rPr>
          <w:color w:val="1C2024"/>
          <w:sz w:val="32"/>
          <w:szCs w:val="32"/>
          <w:shd w:val="clear" w:color="auto" w:fill="FFFFFF"/>
        </w:rPr>
        <w:t>- </w:t>
      </w:r>
      <w:r w:rsidRPr="007A784C">
        <w:rPr>
          <w:b/>
          <w:bCs/>
          <w:color w:val="1C2024"/>
          <w:sz w:val="32"/>
          <w:szCs w:val="32"/>
          <w:shd w:val="clear" w:color="auto" w:fill="FFFFFF"/>
        </w:rPr>
        <w:t>Mediazione Familiare</w:t>
      </w:r>
      <w:r w:rsidRPr="007A784C">
        <w:rPr>
          <w:color w:val="1C2024"/>
          <w:sz w:val="32"/>
          <w:szCs w:val="32"/>
          <w:shd w:val="clear" w:color="auto" w:fill="FFFFFF"/>
        </w:rPr>
        <w:t>:</w:t>
      </w:r>
      <w:r>
        <w:rPr>
          <w:color w:val="1C2024"/>
          <w:sz w:val="36"/>
          <w:szCs w:val="36"/>
          <w:shd w:val="clear" w:color="auto" w:fill="FFFFFF"/>
        </w:rPr>
        <w:t xml:space="preserve"> per aiutare i genitori in via di separazione a tutelare il più possibile il benessere familiare con particolare riguardo ai bambini;</w:t>
      </w:r>
    </w:p>
    <w:p w:rsidR="001C429D" w:rsidRDefault="00735E44" w:rsidP="007A784C">
      <w:pPr>
        <w:pStyle w:val="Didefault"/>
        <w:spacing w:after="270" w:line="460" w:lineRule="atLeast"/>
        <w:jc w:val="both"/>
        <w:rPr>
          <w:color w:val="1C2024"/>
          <w:sz w:val="36"/>
          <w:szCs w:val="36"/>
          <w:shd w:val="clear" w:color="auto" w:fill="FFFFFF"/>
        </w:rPr>
      </w:pPr>
      <w:r>
        <w:rPr>
          <w:color w:val="1C2024"/>
          <w:sz w:val="36"/>
          <w:szCs w:val="36"/>
          <w:shd w:val="clear" w:color="auto" w:fill="FFFFFF"/>
        </w:rPr>
        <w:br/>
      </w:r>
      <w:r w:rsidRPr="007A784C">
        <w:rPr>
          <w:color w:val="1C2024"/>
          <w:sz w:val="32"/>
          <w:szCs w:val="32"/>
          <w:shd w:val="clear" w:color="auto" w:fill="FFFFFF"/>
        </w:rPr>
        <w:t>- </w:t>
      </w:r>
      <w:r w:rsidRPr="007A784C">
        <w:rPr>
          <w:b/>
          <w:bCs/>
          <w:color w:val="1C2024"/>
          <w:sz w:val="32"/>
          <w:szCs w:val="32"/>
          <w:shd w:val="clear" w:color="auto" w:fill="FFFFFF"/>
        </w:rPr>
        <w:t>Consulenza Legale</w:t>
      </w:r>
      <w:r>
        <w:rPr>
          <w:color w:val="1C2024"/>
          <w:sz w:val="36"/>
          <w:szCs w:val="36"/>
          <w:shd w:val="clear" w:color="auto" w:fill="FFFFFF"/>
        </w:rPr>
        <w:t>: per fornire informazioni sulle problematiche giuridiche più frequenti: congedi parentali, affidamento dei figli, separazione e divorzio;</w:t>
      </w:r>
    </w:p>
    <w:p w:rsidR="001C429D" w:rsidRDefault="00735E44" w:rsidP="007A784C">
      <w:pPr>
        <w:pStyle w:val="Didefault"/>
        <w:spacing w:after="270" w:line="460" w:lineRule="atLeast"/>
        <w:jc w:val="both"/>
        <w:rPr>
          <w:color w:val="1C2024"/>
          <w:sz w:val="36"/>
          <w:szCs w:val="36"/>
          <w:shd w:val="clear" w:color="auto" w:fill="FFFFFF"/>
        </w:rPr>
      </w:pPr>
      <w:r w:rsidRPr="007A784C">
        <w:rPr>
          <w:color w:val="1C2024"/>
          <w:sz w:val="32"/>
          <w:szCs w:val="32"/>
          <w:shd w:val="clear" w:color="auto" w:fill="FFFFFF"/>
        </w:rPr>
        <w:t>- </w:t>
      </w:r>
      <w:r w:rsidRPr="007A784C">
        <w:rPr>
          <w:b/>
          <w:bCs/>
          <w:color w:val="1C2024"/>
          <w:sz w:val="32"/>
          <w:szCs w:val="32"/>
          <w:shd w:val="clear" w:color="auto" w:fill="FFFFFF"/>
        </w:rPr>
        <w:t>Consulenza Sociale</w:t>
      </w:r>
      <w:r>
        <w:rPr>
          <w:color w:val="1C2024"/>
          <w:sz w:val="36"/>
          <w:szCs w:val="36"/>
          <w:shd w:val="clear" w:color="auto" w:fill="FFFFFF"/>
        </w:rPr>
        <w:t>: si rivolge a tutte le famiglie con figli minori che, per varie ragioni, vivono situazioni di disagio sociale (recente immigrazione, problemi economici e/o d’integrazione sociale).</w:t>
      </w:r>
    </w:p>
    <w:p w:rsidR="0027101D" w:rsidRDefault="00735E44" w:rsidP="007A784C">
      <w:pPr>
        <w:pStyle w:val="Didefault"/>
        <w:spacing w:after="270" w:line="460" w:lineRule="atLeast"/>
        <w:jc w:val="both"/>
        <w:rPr>
          <w:b/>
          <w:i/>
          <w:color w:val="1C2024"/>
          <w:sz w:val="36"/>
          <w:szCs w:val="36"/>
          <w:shd w:val="clear" w:color="auto" w:fill="FFFFFF"/>
        </w:rPr>
      </w:pPr>
      <w:r>
        <w:rPr>
          <w:color w:val="1C2024"/>
          <w:sz w:val="36"/>
          <w:szCs w:val="36"/>
          <w:shd w:val="clear" w:color="auto" w:fill="FFFFFF"/>
        </w:rPr>
        <w:br/>
      </w:r>
      <w:r w:rsidRPr="00B53D84">
        <w:rPr>
          <w:b/>
          <w:i/>
          <w:color w:val="1C2024"/>
          <w:sz w:val="36"/>
          <w:szCs w:val="36"/>
          <w:shd w:val="clear" w:color="auto" w:fill="FFFFFF"/>
        </w:rPr>
        <w:t>Per informazioni e appuntamenti contattare le singole consulenti, potete trovare i numeri di telefono nel file allegato.</w:t>
      </w:r>
    </w:p>
    <w:p w:rsidR="00587FB6" w:rsidRPr="00587FB6" w:rsidRDefault="00587FB6" w:rsidP="007A784C">
      <w:pPr>
        <w:pStyle w:val="Didefault"/>
        <w:spacing w:after="270" w:line="460" w:lineRule="atLeast"/>
        <w:jc w:val="both"/>
        <w:rPr>
          <w:b/>
          <w:i/>
          <w:color w:val="1C2024"/>
          <w:sz w:val="36"/>
          <w:szCs w:val="36"/>
          <w:shd w:val="clear" w:color="auto" w:fill="FFFFFF"/>
        </w:rPr>
      </w:pPr>
    </w:p>
    <w:p w:rsidR="0027101D" w:rsidRDefault="0027101D" w:rsidP="007A784C">
      <w:pPr>
        <w:pStyle w:val="Didefault"/>
        <w:spacing w:after="270" w:line="460" w:lineRule="atLeast"/>
        <w:jc w:val="both"/>
        <w:rPr>
          <w:color w:val="1C2024"/>
          <w:sz w:val="36"/>
          <w:szCs w:val="36"/>
          <w:shd w:val="clear" w:color="auto" w:fill="FFFFFF"/>
        </w:rPr>
      </w:pPr>
      <w:r>
        <w:rPr>
          <w:color w:val="000000" w:themeColor="text1"/>
          <w:sz w:val="32"/>
          <w:szCs w:val="32"/>
          <w:shd w:val="clear" w:color="auto" w:fill="FFFFFF"/>
        </w:rPr>
        <w:t>Per il pre e post nascita</w:t>
      </w:r>
      <w:r w:rsidR="00866ED6">
        <w:rPr>
          <w:color w:val="000000" w:themeColor="text1"/>
          <w:sz w:val="32"/>
          <w:szCs w:val="32"/>
          <w:shd w:val="clear" w:color="auto" w:fill="FFFFFF"/>
        </w:rPr>
        <w:t xml:space="preserve"> nel Comune di Comacchio (capofila) </w:t>
      </w:r>
      <w:bookmarkStart w:id="0" w:name="_GoBack"/>
      <w:bookmarkEnd w:id="0"/>
      <w:r w:rsidR="00587FB6">
        <w:rPr>
          <w:color w:val="000000" w:themeColor="text1"/>
          <w:sz w:val="32"/>
          <w:szCs w:val="32"/>
          <w:shd w:val="clear" w:color="auto" w:fill="FFFFFF"/>
        </w:rPr>
        <w:t xml:space="preserve"> sono attivi i seguenti servizi:</w:t>
      </w:r>
    </w:p>
    <w:p w:rsidR="001C429D" w:rsidRDefault="00735E44" w:rsidP="007A784C">
      <w:pPr>
        <w:pStyle w:val="Didefault"/>
        <w:numPr>
          <w:ilvl w:val="0"/>
          <w:numId w:val="2"/>
        </w:numPr>
        <w:spacing w:after="270" w:line="460" w:lineRule="atLeast"/>
        <w:jc w:val="both"/>
        <w:rPr>
          <w:color w:val="1C2024"/>
          <w:sz w:val="36"/>
          <w:szCs w:val="36"/>
          <w:shd w:val="clear" w:color="auto" w:fill="FFFFFF"/>
        </w:rPr>
      </w:pPr>
      <w:r>
        <w:rPr>
          <w:color w:val="1C2024"/>
          <w:sz w:val="36"/>
          <w:szCs w:val="36"/>
          <w:shd w:val="clear" w:color="auto" w:fill="FFFFFF"/>
        </w:rPr>
        <w:t>Consulenza alle donne in gravidanza, nel post parto e sull’allattamento: tel. Susanna 339/1297815</w:t>
      </w:r>
    </w:p>
    <w:p w:rsidR="001C429D" w:rsidRDefault="00735E44" w:rsidP="007A784C">
      <w:pPr>
        <w:pStyle w:val="Didefault"/>
        <w:numPr>
          <w:ilvl w:val="0"/>
          <w:numId w:val="2"/>
        </w:numPr>
        <w:spacing w:after="270" w:line="460" w:lineRule="atLeast"/>
        <w:jc w:val="both"/>
        <w:rPr>
          <w:color w:val="1C2024"/>
          <w:sz w:val="36"/>
          <w:szCs w:val="36"/>
          <w:shd w:val="clear" w:color="auto" w:fill="FFFFFF"/>
        </w:rPr>
      </w:pPr>
      <w:r>
        <w:rPr>
          <w:color w:val="1C2024"/>
          <w:sz w:val="36"/>
          <w:szCs w:val="36"/>
          <w:shd w:val="clear" w:color="auto" w:fill="FFFFFF"/>
        </w:rPr>
        <w:t>Consulenza sugli aspetti educativi e della crescita dei bambini da 0 a 3 anni, e sul portare in fascia: tel. Veronica 392/7333897 al martedì e giovedì mattina dalle 9,30 alle 12,30.</w:t>
      </w:r>
    </w:p>
    <w:p w:rsidR="001C429D" w:rsidRDefault="001C429D" w:rsidP="007A784C">
      <w:pPr>
        <w:pStyle w:val="Didefault"/>
        <w:spacing w:after="270" w:line="460" w:lineRule="atLeast"/>
        <w:jc w:val="both"/>
        <w:rPr>
          <w:color w:val="1C2024"/>
          <w:sz w:val="36"/>
          <w:szCs w:val="36"/>
          <w:shd w:val="clear" w:color="auto" w:fill="FFFFFF"/>
        </w:rPr>
      </w:pPr>
    </w:p>
    <w:p w:rsidR="001C429D" w:rsidRDefault="001C429D" w:rsidP="007A784C">
      <w:pPr>
        <w:pStyle w:val="Didefault"/>
        <w:spacing w:after="270" w:line="460" w:lineRule="atLeast"/>
        <w:jc w:val="both"/>
      </w:pPr>
    </w:p>
    <w:sectPr w:rsidR="001C429D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1E" w:rsidRDefault="00735E44">
      <w:r>
        <w:separator/>
      </w:r>
    </w:p>
  </w:endnote>
  <w:endnote w:type="continuationSeparator" w:id="0">
    <w:p w:rsidR="00D8091E" w:rsidRDefault="0073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1E" w:rsidRDefault="00735E44">
      <w:r>
        <w:separator/>
      </w:r>
    </w:p>
  </w:footnote>
  <w:footnote w:type="continuationSeparator" w:id="0">
    <w:p w:rsidR="00D8091E" w:rsidRDefault="0073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4485C"/>
    <w:multiLevelType w:val="hybridMultilevel"/>
    <w:tmpl w:val="6D783546"/>
    <w:lvl w:ilvl="0" w:tplc="04E0822E">
      <w:start w:val="1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589B"/>
    <w:multiLevelType w:val="hybridMultilevel"/>
    <w:tmpl w:val="3250B6C6"/>
    <w:lvl w:ilvl="0" w:tplc="2F461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34CAE"/>
    <w:multiLevelType w:val="hybridMultilevel"/>
    <w:tmpl w:val="B18E326E"/>
    <w:numStyleLink w:val="Trattino"/>
  </w:abstractNum>
  <w:abstractNum w:abstractNumId="3" w15:restartNumberingAfterBreak="0">
    <w:nsid w:val="49E05FD2"/>
    <w:multiLevelType w:val="hybridMultilevel"/>
    <w:tmpl w:val="B18E326E"/>
    <w:styleLink w:val="Trattino"/>
    <w:lvl w:ilvl="0" w:tplc="2CAC19C8">
      <w:start w:val="1"/>
      <w:numFmt w:val="bullet"/>
      <w:lvlText w:val="-"/>
      <w:lvlJc w:val="left"/>
      <w:pPr>
        <w:ind w:left="41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1" w:tplc="5A7E27A4">
      <w:start w:val="1"/>
      <w:numFmt w:val="bullet"/>
      <w:lvlText w:val="-"/>
      <w:lvlJc w:val="left"/>
      <w:pPr>
        <w:ind w:left="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2" w:tplc="3670B89E">
      <w:start w:val="1"/>
      <w:numFmt w:val="bullet"/>
      <w:lvlText w:val="-"/>
      <w:lvlJc w:val="left"/>
      <w:pPr>
        <w:ind w:left="8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3" w:tplc="0AD84680">
      <w:start w:val="1"/>
      <w:numFmt w:val="bullet"/>
      <w:lvlText w:val="-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4" w:tplc="FC7CC98A">
      <w:start w:val="1"/>
      <w:numFmt w:val="bullet"/>
      <w:lvlText w:val="-"/>
      <w:lvlJc w:val="left"/>
      <w:pPr>
        <w:ind w:left="1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5" w:tplc="477EFD42">
      <w:start w:val="1"/>
      <w:numFmt w:val="bullet"/>
      <w:lvlText w:val="-"/>
      <w:lvlJc w:val="left"/>
      <w:pPr>
        <w:ind w:left="15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6" w:tplc="93BE79A6">
      <w:start w:val="1"/>
      <w:numFmt w:val="bullet"/>
      <w:lvlText w:val="-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7" w:tplc="4E12845C">
      <w:start w:val="1"/>
      <w:numFmt w:val="bullet"/>
      <w:lvlText w:val="-"/>
      <w:lvlJc w:val="left"/>
      <w:pPr>
        <w:ind w:left="2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8" w:tplc="4058FAA4">
      <w:start w:val="1"/>
      <w:numFmt w:val="bullet"/>
      <w:lvlText w:val="-"/>
      <w:lvlJc w:val="left"/>
      <w:pPr>
        <w:ind w:left="23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9D"/>
    <w:rsid w:val="00132D1B"/>
    <w:rsid w:val="001C429D"/>
    <w:rsid w:val="0027101D"/>
    <w:rsid w:val="00587FB6"/>
    <w:rsid w:val="00735E44"/>
    <w:rsid w:val="007A784C"/>
    <w:rsid w:val="00866ED6"/>
    <w:rsid w:val="00B53D84"/>
    <w:rsid w:val="00C3602F"/>
    <w:rsid w:val="00D8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099BC-52DD-4AE4-BB4D-333FCE6E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Trattino">
    <w:name w:val="Trattino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Buzzi</dc:creator>
  <cp:lastModifiedBy>Patrizia Buzzi</cp:lastModifiedBy>
  <cp:revision>7</cp:revision>
  <dcterms:created xsi:type="dcterms:W3CDTF">2020-04-23T09:18:00Z</dcterms:created>
  <dcterms:modified xsi:type="dcterms:W3CDTF">2020-04-23T09:43:00Z</dcterms:modified>
</cp:coreProperties>
</file>